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0B" w:rsidRPr="006D1AA7" w:rsidRDefault="00A9480B" w:rsidP="00A9480B">
      <w:pPr>
        <w:pStyle w:val="3"/>
        <w:spacing w:before="0" w:beforeAutospacing="0" w:after="0" w:afterAutospacing="0"/>
        <w:jc w:val="center"/>
        <w:rPr>
          <w:rFonts w:ascii="Arial" w:hAnsi="Arial" w:cs="Arial"/>
          <w:color w:val="000000"/>
          <w:sz w:val="20"/>
          <w:szCs w:val="20"/>
        </w:rPr>
      </w:pPr>
      <w:r w:rsidRPr="006D1AA7">
        <w:rPr>
          <w:rFonts w:ascii="Arial" w:hAnsi="Arial" w:cs="Arial"/>
          <w:color w:val="000000"/>
          <w:sz w:val="20"/>
          <w:szCs w:val="20"/>
        </w:rPr>
        <w:t>ЗАКОН САНКТ-ПЕТЕРБУРГА</w:t>
      </w:r>
      <w:r w:rsidRPr="006D1AA7">
        <w:rPr>
          <w:rFonts w:ascii="Arial" w:hAnsi="Arial" w:cs="Arial"/>
          <w:color w:val="000000"/>
          <w:sz w:val="20"/>
          <w:szCs w:val="20"/>
        </w:rPr>
        <w:br/>
        <w:t>Социальный кодекс Санкт-Петербурга</w:t>
      </w:r>
    </w:p>
    <w:p w:rsidR="00A9480B" w:rsidRPr="006D1AA7" w:rsidRDefault="00A9480B" w:rsidP="00A9480B">
      <w:pPr>
        <w:pStyle w:val="a3"/>
        <w:spacing w:before="21" w:beforeAutospacing="0" w:after="21" w:afterAutospacing="0"/>
        <w:jc w:val="center"/>
        <w:rPr>
          <w:rFonts w:ascii="Arial" w:hAnsi="Arial" w:cs="Arial"/>
          <w:color w:val="332E2D"/>
          <w:sz w:val="20"/>
          <w:szCs w:val="20"/>
        </w:rPr>
      </w:pPr>
      <w:r w:rsidRPr="006D1AA7">
        <w:rPr>
          <w:rFonts w:ascii="Arial" w:hAnsi="Arial" w:cs="Arial"/>
          <w:color w:val="332E2D"/>
          <w:sz w:val="20"/>
          <w:szCs w:val="20"/>
        </w:rPr>
        <w:t>(с изменениями на 22 мая 2013 года)</w:t>
      </w:r>
    </w:p>
    <w:p w:rsidR="00A9480B" w:rsidRPr="006D1AA7" w:rsidRDefault="00A9480B" w:rsidP="00A9480B">
      <w:pPr>
        <w:pStyle w:val="a3"/>
        <w:spacing w:before="21" w:beforeAutospacing="0" w:after="21" w:afterAutospacing="0"/>
        <w:jc w:val="both"/>
        <w:rPr>
          <w:rStyle w:val="apple-converted-space"/>
          <w:rFonts w:ascii="Arial" w:hAnsi="Arial" w:cs="Arial"/>
          <w:color w:val="332E2D"/>
          <w:sz w:val="20"/>
          <w:szCs w:val="20"/>
        </w:rPr>
      </w:pPr>
      <w:r w:rsidRPr="006D1AA7">
        <w:rPr>
          <w:rFonts w:ascii="Arial" w:hAnsi="Arial" w:cs="Arial"/>
          <w:color w:val="332E2D"/>
          <w:sz w:val="20"/>
          <w:szCs w:val="20"/>
        </w:rPr>
        <w:br/>
        <w:t>     Документ с изменениями, внесенными:</w:t>
      </w:r>
      <w:r w:rsidRPr="006D1AA7">
        <w:rPr>
          <w:rStyle w:val="apple-converted-space"/>
          <w:rFonts w:ascii="Arial" w:hAnsi="Arial" w:cs="Arial"/>
          <w:color w:val="332E2D"/>
          <w:sz w:val="20"/>
          <w:szCs w:val="20"/>
        </w:rPr>
        <w:t> </w:t>
      </w:r>
      <w:r w:rsidRPr="006D1AA7">
        <w:rPr>
          <w:rFonts w:ascii="Arial" w:hAnsi="Arial" w:cs="Arial"/>
          <w:color w:val="332E2D"/>
          <w:sz w:val="20"/>
          <w:szCs w:val="20"/>
        </w:rPr>
        <w:br/>
        <w:t>     </w:t>
      </w:r>
      <w:hyperlink r:id="rId4" w:history="1">
        <w:r w:rsidRPr="006D1AA7">
          <w:rPr>
            <w:rStyle w:val="a4"/>
            <w:rFonts w:ascii="Arial" w:hAnsi="Arial" w:cs="Arial"/>
            <w:color w:val="3242EF"/>
            <w:sz w:val="20"/>
            <w:szCs w:val="20"/>
          </w:rPr>
          <w:t>Законом Санкт-Петербурга от 21 февраля 2012 года N 56-9</w:t>
        </w:r>
      </w:hyperlink>
      <w:r w:rsidRPr="006D1AA7">
        <w:rPr>
          <w:rStyle w:val="apple-converted-space"/>
          <w:rFonts w:ascii="Arial" w:hAnsi="Arial" w:cs="Arial"/>
          <w:color w:val="332E2D"/>
          <w:sz w:val="20"/>
          <w:szCs w:val="20"/>
        </w:rPr>
        <w:t> </w:t>
      </w:r>
      <w:r w:rsidRPr="006D1AA7">
        <w:rPr>
          <w:rFonts w:ascii="Arial" w:hAnsi="Arial" w:cs="Arial"/>
          <w:color w:val="332E2D"/>
          <w:sz w:val="20"/>
          <w:szCs w:val="20"/>
        </w:rPr>
        <w:t>(Вестник Законодательного собрания Санкт-Петербурга, N 7, 05.03.2012) (распространяется на правоотношения, возникшие с 1 января 2012 года);</w:t>
      </w:r>
      <w:r w:rsidRPr="006D1AA7">
        <w:rPr>
          <w:rStyle w:val="apple-converted-space"/>
          <w:rFonts w:ascii="Arial" w:hAnsi="Arial" w:cs="Arial"/>
          <w:color w:val="332E2D"/>
          <w:sz w:val="20"/>
          <w:szCs w:val="20"/>
        </w:rPr>
        <w:t> </w:t>
      </w:r>
    </w:p>
    <w:p w:rsidR="00A9480B" w:rsidRPr="006D1AA7" w:rsidRDefault="00A9480B" w:rsidP="00A9480B">
      <w:pPr>
        <w:pStyle w:val="a3"/>
        <w:spacing w:before="21" w:beforeAutospacing="0" w:after="21" w:afterAutospacing="0"/>
        <w:jc w:val="both"/>
        <w:rPr>
          <w:rStyle w:val="apple-converted-space"/>
          <w:rFonts w:ascii="Arial" w:hAnsi="Arial" w:cs="Arial"/>
          <w:color w:val="332E2D"/>
          <w:sz w:val="20"/>
          <w:szCs w:val="20"/>
        </w:rPr>
      </w:pPr>
      <w:r w:rsidRPr="006D1AA7">
        <w:rPr>
          <w:rFonts w:ascii="Arial" w:hAnsi="Arial" w:cs="Arial"/>
          <w:color w:val="332E2D"/>
          <w:sz w:val="20"/>
          <w:szCs w:val="20"/>
        </w:rPr>
        <w:br/>
        <w:t>     </w:t>
      </w:r>
      <w:hyperlink r:id="rId5" w:history="1">
        <w:r w:rsidRPr="006D1AA7">
          <w:rPr>
            <w:rStyle w:val="a4"/>
            <w:rFonts w:ascii="Arial" w:hAnsi="Arial" w:cs="Arial"/>
            <w:color w:val="3242EF"/>
            <w:sz w:val="20"/>
            <w:szCs w:val="20"/>
          </w:rPr>
          <w:t>Законом Санкт-Петербурга от 15 марта 2012 года N 88-19</w:t>
        </w:r>
      </w:hyperlink>
      <w:r w:rsidRPr="006D1AA7">
        <w:rPr>
          <w:rStyle w:val="apple-converted-space"/>
          <w:rFonts w:ascii="Arial" w:hAnsi="Arial" w:cs="Arial"/>
          <w:color w:val="332E2D"/>
          <w:sz w:val="20"/>
          <w:szCs w:val="20"/>
        </w:rPr>
        <w:t> </w:t>
      </w:r>
      <w:r w:rsidRPr="006D1AA7">
        <w:rPr>
          <w:rFonts w:ascii="Arial" w:hAnsi="Arial" w:cs="Arial"/>
          <w:color w:val="332E2D"/>
          <w:sz w:val="20"/>
          <w:szCs w:val="20"/>
        </w:rPr>
        <w:t>(Вестник Законодательного собрания Санкт-Петербурга, N 9, 26.03.2012) (распространяется на правоотношения, возникшие с 1 января 2012 года);</w:t>
      </w:r>
      <w:r w:rsidRPr="006D1AA7">
        <w:rPr>
          <w:rStyle w:val="apple-converted-space"/>
          <w:rFonts w:ascii="Arial" w:hAnsi="Arial" w:cs="Arial"/>
          <w:color w:val="332E2D"/>
          <w:sz w:val="20"/>
          <w:szCs w:val="20"/>
        </w:rPr>
        <w:t> </w:t>
      </w:r>
    </w:p>
    <w:p w:rsidR="00A9480B" w:rsidRPr="006D1AA7" w:rsidRDefault="00A9480B" w:rsidP="00A9480B">
      <w:pPr>
        <w:pStyle w:val="a3"/>
        <w:spacing w:before="21" w:beforeAutospacing="0" w:after="21" w:afterAutospacing="0"/>
        <w:jc w:val="both"/>
        <w:rPr>
          <w:rStyle w:val="apple-converted-space"/>
          <w:rFonts w:ascii="Arial" w:hAnsi="Arial" w:cs="Arial"/>
          <w:color w:val="332E2D"/>
          <w:sz w:val="20"/>
          <w:szCs w:val="20"/>
        </w:rPr>
      </w:pPr>
      <w:r w:rsidRPr="006D1AA7">
        <w:rPr>
          <w:rFonts w:ascii="Arial" w:hAnsi="Arial" w:cs="Arial"/>
          <w:color w:val="332E2D"/>
          <w:sz w:val="20"/>
          <w:szCs w:val="20"/>
        </w:rPr>
        <w:br/>
        <w:t>     </w:t>
      </w:r>
      <w:hyperlink r:id="rId6" w:history="1">
        <w:r w:rsidRPr="006D1AA7">
          <w:rPr>
            <w:rStyle w:val="a4"/>
            <w:rFonts w:ascii="Arial" w:hAnsi="Arial" w:cs="Arial"/>
            <w:color w:val="3242EF"/>
            <w:sz w:val="20"/>
            <w:szCs w:val="20"/>
          </w:rPr>
          <w:t>Законом Санкт-Петербурга от 11 октября 2012 года N 459-77</w:t>
        </w:r>
      </w:hyperlink>
      <w:r w:rsidRPr="006D1AA7">
        <w:rPr>
          <w:rStyle w:val="apple-converted-space"/>
          <w:rFonts w:ascii="Arial" w:hAnsi="Arial" w:cs="Arial"/>
          <w:color w:val="332E2D"/>
          <w:sz w:val="20"/>
          <w:szCs w:val="20"/>
        </w:rPr>
        <w:t> </w:t>
      </w:r>
      <w:r w:rsidRPr="006D1AA7">
        <w:rPr>
          <w:rFonts w:ascii="Arial" w:hAnsi="Arial" w:cs="Arial"/>
          <w:color w:val="332E2D"/>
          <w:sz w:val="20"/>
          <w:szCs w:val="20"/>
        </w:rPr>
        <w:t>(Вестник Законодательного собрания Санкт-Петербурга, N 31, 22.10.2012) (распространяется на отношения, возникшие с 1 января 2012 года);</w:t>
      </w:r>
      <w:r w:rsidRPr="006D1AA7">
        <w:rPr>
          <w:rStyle w:val="apple-converted-space"/>
          <w:rFonts w:ascii="Arial" w:hAnsi="Arial" w:cs="Arial"/>
          <w:color w:val="332E2D"/>
          <w:sz w:val="20"/>
          <w:szCs w:val="20"/>
        </w:rPr>
        <w:t> </w:t>
      </w:r>
    </w:p>
    <w:p w:rsidR="00A9480B" w:rsidRPr="006D1AA7" w:rsidRDefault="00A9480B" w:rsidP="00A9480B">
      <w:pPr>
        <w:pStyle w:val="a3"/>
        <w:spacing w:before="21" w:beforeAutospacing="0" w:after="21" w:afterAutospacing="0"/>
        <w:jc w:val="both"/>
        <w:rPr>
          <w:rStyle w:val="apple-converted-space"/>
          <w:rFonts w:ascii="Arial" w:hAnsi="Arial" w:cs="Arial"/>
          <w:color w:val="332E2D"/>
          <w:sz w:val="20"/>
          <w:szCs w:val="20"/>
        </w:rPr>
      </w:pPr>
      <w:r w:rsidRPr="006D1AA7">
        <w:rPr>
          <w:rFonts w:ascii="Arial" w:hAnsi="Arial" w:cs="Arial"/>
          <w:color w:val="332E2D"/>
          <w:sz w:val="20"/>
          <w:szCs w:val="20"/>
        </w:rPr>
        <w:br/>
        <w:t>     </w:t>
      </w:r>
      <w:hyperlink r:id="rId7" w:history="1">
        <w:r w:rsidRPr="006D1AA7">
          <w:rPr>
            <w:rStyle w:val="a4"/>
            <w:rFonts w:ascii="Arial" w:hAnsi="Arial" w:cs="Arial"/>
            <w:color w:val="3242EF"/>
            <w:sz w:val="20"/>
            <w:szCs w:val="20"/>
          </w:rPr>
          <w:t>Законом Санкт-Петербурга от 28 декабря 2012 года N 737-124</w:t>
        </w:r>
      </w:hyperlink>
      <w:r w:rsidRPr="006D1AA7">
        <w:rPr>
          <w:rStyle w:val="apple-converted-space"/>
          <w:rFonts w:ascii="Arial" w:hAnsi="Arial" w:cs="Arial"/>
          <w:color w:val="332E2D"/>
          <w:sz w:val="20"/>
          <w:szCs w:val="20"/>
        </w:rPr>
        <w:t> </w:t>
      </w:r>
      <w:r w:rsidRPr="006D1AA7">
        <w:rPr>
          <w:rFonts w:ascii="Arial" w:hAnsi="Arial" w:cs="Arial"/>
          <w:color w:val="332E2D"/>
          <w:sz w:val="20"/>
          <w:szCs w:val="20"/>
        </w:rPr>
        <w:t xml:space="preserve">(Официальный сайт Администрации Санкт-Петербурга </w:t>
      </w:r>
      <w:proofErr w:type="spellStart"/>
      <w:r w:rsidRPr="006D1AA7">
        <w:rPr>
          <w:rFonts w:ascii="Arial" w:hAnsi="Arial" w:cs="Arial"/>
          <w:color w:val="332E2D"/>
          <w:sz w:val="20"/>
          <w:szCs w:val="20"/>
        </w:rPr>
        <w:t>www.gov.spb.ru</w:t>
      </w:r>
      <w:proofErr w:type="spellEnd"/>
      <w:r w:rsidRPr="006D1AA7">
        <w:rPr>
          <w:rFonts w:ascii="Arial" w:hAnsi="Arial" w:cs="Arial"/>
          <w:color w:val="332E2D"/>
          <w:sz w:val="20"/>
          <w:szCs w:val="20"/>
        </w:rPr>
        <w:t>/</w:t>
      </w:r>
      <w:proofErr w:type="spellStart"/>
      <w:r w:rsidRPr="006D1AA7">
        <w:rPr>
          <w:rFonts w:ascii="Arial" w:hAnsi="Arial" w:cs="Arial"/>
          <w:color w:val="332E2D"/>
          <w:sz w:val="20"/>
          <w:szCs w:val="20"/>
        </w:rPr>
        <w:t>norm_baza</w:t>
      </w:r>
      <w:proofErr w:type="spellEnd"/>
      <w:r w:rsidRPr="006D1AA7">
        <w:rPr>
          <w:rFonts w:ascii="Arial" w:hAnsi="Arial" w:cs="Arial"/>
          <w:color w:val="332E2D"/>
          <w:sz w:val="20"/>
          <w:szCs w:val="20"/>
        </w:rPr>
        <w:t>/</w:t>
      </w:r>
      <w:proofErr w:type="spellStart"/>
      <w:r w:rsidRPr="006D1AA7">
        <w:rPr>
          <w:rFonts w:ascii="Arial" w:hAnsi="Arial" w:cs="Arial"/>
          <w:color w:val="332E2D"/>
          <w:sz w:val="20"/>
          <w:szCs w:val="20"/>
        </w:rPr>
        <w:t>npa</w:t>
      </w:r>
      <w:proofErr w:type="spellEnd"/>
      <w:r w:rsidRPr="006D1AA7">
        <w:rPr>
          <w:rFonts w:ascii="Arial" w:hAnsi="Arial" w:cs="Arial"/>
          <w:color w:val="332E2D"/>
          <w:sz w:val="20"/>
          <w:szCs w:val="20"/>
        </w:rPr>
        <w:t xml:space="preserve">, 29.12.2012) (о порядке вступления в силу </w:t>
      </w:r>
      <w:proofErr w:type="gramStart"/>
      <w:r w:rsidRPr="006D1AA7">
        <w:rPr>
          <w:rFonts w:ascii="Arial" w:hAnsi="Arial" w:cs="Arial"/>
          <w:color w:val="332E2D"/>
          <w:sz w:val="20"/>
          <w:szCs w:val="20"/>
        </w:rPr>
        <w:t>см</w:t>
      </w:r>
      <w:proofErr w:type="gramEnd"/>
      <w:r w:rsidRPr="006D1AA7">
        <w:rPr>
          <w:rFonts w:ascii="Arial" w:hAnsi="Arial" w:cs="Arial"/>
          <w:color w:val="332E2D"/>
          <w:sz w:val="20"/>
          <w:szCs w:val="20"/>
        </w:rPr>
        <w:t>.</w:t>
      </w:r>
      <w:r w:rsidRPr="006D1AA7">
        <w:rPr>
          <w:rStyle w:val="apple-converted-space"/>
          <w:rFonts w:ascii="Arial" w:hAnsi="Arial" w:cs="Arial"/>
          <w:color w:val="332E2D"/>
          <w:sz w:val="20"/>
          <w:szCs w:val="20"/>
        </w:rPr>
        <w:t> </w:t>
      </w:r>
      <w:hyperlink r:id="rId8" w:anchor="I0" w:history="1">
        <w:r w:rsidRPr="006D1AA7">
          <w:rPr>
            <w:rStyle w:val="a4"/>
            <w:rFonts w:ascii="Arial" w:hAnsi="Arial" w:cs="Arial"/>
            <w:color w:val="3242EF"/>
            <w:sz w:val="20"/>
            <w:szCs w:val="20"/>
          </w:rPr>
          <w:t>статью 2 Закона Санкт-Петербурга от 28 декабря 2012 года N 737-124</w:t>
        </w:r>
      </w:hyperlink>
      <w:r w:rsidRPr="006D1AA7">
        <w:rPr>
          <w:rFonts w:ascii="Arial" w:hAnsi="Arial" w:cs="Arial"/>
          <w:color w:val="332E2D"/>
          <w:sz w:val="20"/>
          <w:szCs w:val="20"/>
        </w:rPr>
        <w:t>);</w:t>
      </w:r>
      <w:r w:rsidRPr="006D1AA7">
        <w:rPr>
          <w:rStyle w:val="apple-converted-space"/>
          <w:rFonts w:ascii="Arial" w:hAnsi="Arial" w:cs="Arial"/>
          <w:color w:val="332E2D"/>
          <w:sz w:val="20"/>
          <w:szCs w:val="20"/>
        </w:rPr>
        <w:t> </w:t>
      </w:r>
    </w:p>
    <w:p w:rsidR="00A9480B" w:rsidRPr="006D1AA7" w:rsidRDefault="00A9480B" w:rsidP="00A9480B">
      <w:pPr>
        <w:pStyle w:val="a3"/>
        <w:spacing w:before="21" w:beforeAutospacing="0" w:after="21" w:afterAutospacing="0"/>
        <w:jc w:val="both"/>
        <w:rPr>
          <w:rStyle w:val="apple-converted-space"/>
          <w:rFonts w:ascii="Arial" w:hAnsi="Arial" w:cs="Arial"/>
          <w:color w:val="332E2D"/>
          <w:sz w:val="20"/>
          <w:szCs w:val="20"/>
        </w:rPr>
      </w:pPr>
      <w:r w:rsidRPr="006D1AA7">
        <w:rPr>
          <w:rFonts w:ascii="Arial" w:hAnsi="Arial" w:cs="Arial"/>
          <w:color w:val="332E2D"/>
          <w:sz w:val="20"/>
          <w:szCs w:val="20"/>
        </w:rPr>
        <w:br/>
        <w:t>     </w:t>
      </w:r>
      <w:hyperlink r:id="rId9" w:history="1">
        <w:r w:rsidRPr="006D1AA7">
          <w:rPr>
            <w:rStyle w:val="a4"/>
            <w:rFonts w:ascii="Arial" w:hAnsi="Arial" w:cs="Arial"/>
            <w:color w:val="3242EF"/>
            <w:sz w:val="20"/>
            <w:szCs w:val="20"/>
          </w:rPr>
          <w:t>Законом Санкт-Петербурга от 29 апреля 2013 года N 261-44</w:t>
        </w:r>
      </w:hyperlink>
      <w:r w:rsidRPr="006D1AA7">
        <w:rPr>
          <w:rStyle w:val="apple-converted-space"/>
          <w:rFonts w:ascii="Arial" w:hAnsi="Arial" w:cs="Arial"/>
          <w:color w:val="332E2D"/>
          <w:sz w:val="20"/>
          <w:szCs w:val="20"/>
        </w:rPr>
        <w:t> </w:t>
      </w:r>
      <w:r w:rsidRPr="006D1AA7">
        <w:rPr>
          <w:rFonts w:ascii="Arial" w:hAnsi="Arial" w:cs="Arial"/>
          <w:color w:val="332E2D"/>
          <w:sz w:val="20"/>
          <w:szCs w:val="20"/>
        </w:rPr>
        <w:t xml:space="preserve">(Официальный сайт Администрации Санкт-Петербурга </w:t>
      </w:r>
      <w:proofErr w:type="spellStart"/>
      <w:r w:rsidRPr="006D1AA7">
        <w:rPr>
          <w:rFonts w:ascii="Arial" w:hAnsi="Arial" w:cs="Arial"/>
          <w:color w:val="332E2D"/>
          <w:sz w:val="20"/>
          <w:szCs w:val="20"/>
        </w:rPr>
        <w:t>www.gov.spb.ru</w:t>
      </w:r>
      <w:proofErr w:type="spellEnd"/>
      <w:r w:rsidRPr="006D1AA7">
        <w:rPr>
          <w:rFonts w:ascii="Arial" w:hAnsi="Arial" w:cs="Arial"/>
          <w:color w:val="332E2D"/>
          <w:sz w:val="20"/>
          <w:szCs w:val="20"/>
        </w:rPr>
        <w:t>/</w:t>
      </w:r>
      <w:proofErr w:type="spellStart"/>
      <w:r w:rsidRPr="006D1AA7">
        <w:rPr>
          <w:rFonts w:ascii="Arial" w:hAnsi="Arial" w:cs="Arial"/>
          <w:color w:val="332E2D"/>
          <w:sz w:val="20"/>
          <w:szCs w:val="20"/>
        </w:rPr>
        <w:t>norm_baza</w:t>
      </w:r>
      <w:proofErr w:type="spellEnd"/>
      <w:r w:rsidRPr="006D1AA7">
        <w:rPr>
          <w:rFonts w:ascii="Arial" w:hAnsi="Arial" w:cs="Arial"/>
          <w:color w:val="332E2D"/>
          <w:sz w:val="20"/>
          <w:szCs w:val="20"/>
        </w:rPr>
        <w:t>/</w:t>
      </w:r>
      <w:proofErr w:type="spellStart"/>
      <w:r w:rsidRPr="006D1AA7">
        <w:rPr>
          <w:rFonts w:ascii="Arial" w:hAnsi="Arial" w:cs="Arial"/>
          <w:color w:val="332E2D"/>
          <w:sz w:val="20"/>
          <w:szCs w:val="20"/>
        </w:rPr>
        <w:t>npa</w:t>
      </w:r>
      <w:proofErr w:type="spellEnd"/>
      <w:r w:rsidRPr="006D1AA7">
        <w:rPr>
          <w:rFonts w:ascii="Arial" w:hAnsi="Arial" w:cs="Arial"/>
          <w:color w:val="332E2D"/>
          <w:sz w:val="20"/>
          <w:szCs w:val="20"/>
        </w:rPr>
        <w:t>, 30.04.2013) (распространяется на правоотношения, возникшие с 1 января 2013 года);</w:t>
      </w:r>
      <w:r w:rsidRPr="006D1AA7">
        <w:rPr>
          <w:rStyle w:val="apple-converted-space"/>
          <w:rFonts w:ascii="Arial" w:hAnsi="Arial" w:cs="Arial"/>
          <w:color w:val="332E2D"/>
          <w:sz w:val="20"/>
          <w:szCs w:val="20"/>
        </w:rPr>
        <w:t> </w:t>
      </w:r>
    </w:p>
    <w:p w:rsidR="00A9480B" w:rsidRPr="006D1AA7" w:rsidRDefault="00A9480B" w:rsidP="00A9480B">
      <w:pPr>
        <w:pStyle w:val="a3"/>
        <w:spacing w:before="21" w:beforeAutospacing="0" w:after="21" w:afterAutospacing="0"/>
        <w:jc w:val="both"/>
        <w:rPr>
          <w:rFonts w:ascii="Arial" w:hAnsi="Arial" w:cs="Arial"/>
          <w:color w:val="332E2D"/>
          <w:sz w:val="20"/>
          <w:szCs w:val="20"/>
        </w:rPr>
      </w:pPr>
      <w:r w:rsidRPr="006D1AA7">
        <w:rPr>
          <w:rFonts w:ascii="Arial" w:hAnsi="Arial" w:cs="Arial"/>
          <w:color w:val="332E2D"/>
          <w:sz w:val="20"/>
          <w:szCs w:val="20"/>
        </w:rPr>
        <w:br/>
        <w:t>     </w:t>
      </w:r>
      <w:hyperlink r:id="rId10" w:history="1">
        <w:r w:rsidRPr="006D1AA7">
          <w:rPr>
            <w:rStyle w:val="a4"/>
            <w:rFonts w:ascii="Arial" w:hAnsi="Arial" w:cs="Arial"/>
            <w:color w:val="3242EF"/>
            <w:sz w:val="20"/>
            <w:szCs w:val="20"/>
          </w:rPr>
          <w:t>Законом Санкт-Петербурга от 22 мая 2013 года N 277-47</w:t>
        </w:r>
      </w:hyperlink>
      <w:r w:rsidRPr="006D1AA7">
        <w:rPr>
          <w:rStyle w:val="apple-converted-space"/>
          <w:rFonts w:ascii="Arial" w:hAnsi="Arial" w:cs="Arial"/>
          <w:color w:val="332E2D"/>
          <w:sz w:val="20"/>
          <w:szCs w:val="20"/>
        </w:rPr>
        <w:t> </w:t>
      </w:r>
      <w:r w:rsidRPr="006D1AA7">
        <w:rPr>
          <w:rFonts w:ascii="Arial" w:hAnsi="Arial" w:cs="Arial"/>
          <w:color w:val="332E2D"/>
          <w:sz w:val="20"/>
          <w:szCs w:val="20"/>
        </w:rPr>
        <w:t xml:space="preserve">(Официальный сайт Администрации Санкт-Петербурга </w:t>
      </w:r>
      <w:proofErr w:type="spellStart"/>
      <w:r w:rsidRPr="006D1AA7">
        <w:rPr>
          <w:rFonts w:ascii="Arial" w:hAnsi="Arial" w:cs="Arial"/>
          <w:color w:val="332E2D"/>
          <w:sz w:val="20"/>
          <w:szCs w:val="20"/>
        </w:rPr>
        <w:t>www.gov.spb.ru</w:t>
      </w:r>
      <w:proofErr w:type="spellEnd"/>
      <w:r w:rsidRPr="006D1AA7">
        <w:rPr>
          <w:rFonts w:ascii="Arial" w:hAnsi="Arial" w:cs="Arial"/>
          <w:color w:val="332E2D"/>
          <w:sz w:val="20"/>
          <w:szCs w:val="20"/>
        </w:rPr>
        <w:t>/</w:t>
      </w:r>
      <w:proofErr w:type="spellStart"/>
      <w:r w:rsidRPr="006D1AA7">
        <w:rPr>
          <w:rFonts w:ascii="Arial" w:hAnsi="Arial" w:cs="Arial"/>
          <w:color w:val="332E2D"/>
          <w:sz w:val="20"/>
          <w:szCs w:val="20"/>
        </w:rPr>
        <w:t>norm_baza</w:t>
      </w:r>
      <w:proofErr w:type="spellEnd"/>
      <w:r w:rsidRPr="006D1AA7">
        <w:rPr>
          <w:rFonts w:ascii="Arial" w:hAnsi="Arial" w:cs="Arial"/>
          <w:color w:val="332E2D"/>
          <w:sz w:val="20"/>
          <w:szCs w:val="20"/>
        </w:rPr>
        <w:t>/</w:t>
      </w:r>
      <w:proofErr w:type="spellStart"/>
      <w:r w:rsidRPr="006D1AA7">
        <w:rPr>
          <w:rFonts w:ascii="Arial" w:hAnsi="Arial" w:cs="Arial"/>
          <w:color w:val="332E2D"/>
          <w:sz w:val="20"/>
          <w:szCs w:val="20"/>
        </w:rPr>
        <w:t>npa</w:t>
      </w:r>
      <w:proofErr w:type="spellEnd"/>
      <w:r w:rsidRPr="006D1AA7">
        <w:rPr>
          <w:rFonts w:ascii="Arial" w:hAnsi="Arial" w:cs="Arial"/>
          <w:color w:val="332E2D"/>
          <w:sz w:val="20"/>
          <w:szCs w:val="20"/>
        </w:rPr>
        <w:t>, 23.05.2013).</w:t>
      </w:r>
      <w:r w:rsidRPr="006D1AA7">
        <w:rPr>
          <w:rStyle w:val="apple-converted-space"/>
          <w:rFonts w:ascii="Arial" w:hAnsi="Arial" w:cs="Arial"/>
          <w:color w:val="332E2D"/>
          <w:sz w:val="20"/>
          <w:szCs w:val="20"/>
        </w:rPr>
        <w:t> </w:t>
      </w:r>
      <w:r w:rsidRPr="006D1AA7">
        <w:rPr>
          <w:rFonts w:ascii="Arial" w:hAnsi="Arial" w:cs="Arial"/>
          <w:color w:val="332E2D"/>
          <w:sz w:val="20"/>
          <w:szCs w:val="20"/>
        </w:rPr>
        <w:br/>
        <w:t>____________________________________________________________________</w:t>
      </w:r>
      <w:r w:rsidRPr="006D1AA7">
        <w:rPr>
          <w:rStyle w:val="apple-converted-space"/>
          <w:rFonts w:ascii="Arial" w:hAnsi="Arial" w:cs="Arial"/>
          <w:color w:val="332E2D"/>
          <w:sz w:val="20"/>
          <w:szCs w:val="20"/>
        </w:rPr>
        <w:t> </w:t>
      </w:r>
    </w:p>
    <w:p w:rsidR="00A9480B" w:rsidRPr="006D1AA7" w:rsidRDefault="00A9480B" w:rsidP="00A9480B">
      <w:pPr>
        <w:pStyle w:val="a3"/>
        <w:spacing w:before="21" w:beforeAutospacing="0" w:after="240" w:afterAutospacing="0"/>
        <w:jc w:val="right"/>
        <w:rPr>
          <w:rFonts w:ascii="Arial" w:hAnsi="Arial" w:cs="Arial"/>
          <w:color w:val="332E2D"/>
          <w:sz w:val="20"/>
          <w:szCs w:val="20"/>
        </w:rPr>
      </w:pPr>
      <w:r w:rsidRPr="006D1AA7">
        <w:rPr>
          <w:rFonts w:ascii="Arial" w:hAnsi="Arial" w:cs="Arial"/>
          <w:color w:val="332E2D"/>
          <w:sz w:val="20"/>
          <w:szCs w:val="20"/>
        </w:rPr>
        <w:br/>
      </w:r>
      <w:r w:rsidRPr="006D1AA7">
        <w:rPr>
          <w:rFonts w:ascii="Arial" w:hAnsi="Arial" w:cs="Arial"/>
          <w:color w:val="332E2D"/>
          <w:sz w:val="20"/>
          <w:szCs w:val="20"/>
        </w:rPr>
        <w:br/>
      </w:r>
      <w:proofErr w:type="gramStart"/>
      <w:r w:rsidRPr="006D1AA7">
        <w:rPr>
          <w:rFonts w:ascii="Arial" w:hAnsi="Arial" w:cs="Arial"/>
          <w:color w:val="332E2D"/>
          <w:sz w:val="20"/>
          <w:szCs w:val="20"/>
        </w:rPr>
        <w:t>Принят</w:t>
      </w:r>
      <w:proofErr w:type="gramEnd"/>
      <w:r w:rsidRPr="006D1AA7">
        <w:rPr>
          <w:rFonts w:ascii="Arial" w:hAnsi="Arial" w:cs="Arial"/>
          <w:color w:val="332E2D"/>
          <w:sz w:val="20"/>
          <w:szCs w:val="20"/>
        </w:rPr>
        <w:br/>
        <w:t>Законодательным Собранием</w:t>
      </w:r>
      <w:r w:rsidRPr="006D1AA7">
        <w:rPr>
          <w:rFonts w:ascii="Arial" w:hAnsi="Arial" w:cs="Arial"/>
          <w:color w:val="332E2D"/>
          <w:sz w:val="20"/>
          <w:szCs w:val="20"/>
        </w:rPr>
        <w:br/>
        <w:t>Санкт-Петербурга</w:t>
      </w:r>
      <w:r w:rsidRPr="006D1AA7">
        <w:rPr>
          <w:rFonts w:ascii="Arial" w:hAnsi="Arial" w:cs="Arial"/>
          <w:color w:val="332E2D"/>
          <w:sz w:val="20"/>
          <w:szCs w:val="20"/>
        </w:rPr>
        <w:br/>
        <w:t>9 ноября 2011 года</w:t>
      </w:r>
    </w:p>
    <w:p w:rsidR="00A9480B" w:rsidRPr="006D1AA7" w:rsidRDefault="00A9480B" w:rsidP="00676376">
      <w:pPr>
        <w:pStyle w:val="a3"/>
        <w:spacing w:before="21" w:beforeAutospacing="0" w:after="21" w:afterAutospacing="0"/>
        <w:rPr>
          <w:rFonts w:ascii="Arial" w:hAnsi="Arial" w:cs="Arial"/>
          <w:color w:val="332E2D"/>
          <w:sz w:val="20"/>
          <w:szCs w:val="20"/>
        </w:rPr>
      </w:pPr>
      <w:r w:rsidRPr="006D1AA7">
        <w:rPr>
          <w:rFonts w:ascii="Arial" w:hAnsi="Arial" w:cs="Arial"/>
          <w:color w:val="332E2D"/>
          <w:sz w:val="20"/>
          <w:szCs w:val="20"/>
        </w:rPr>
        <w:t>         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p>
    <w:p w:rsidR="00A9480B" w:rsidRPr="006D1AA7" w:rsidRDefault="00A9480B" w:rsidP="00A9480B">
      <w:pPr>
        <w:spacing w:after="0" w:line="240" w:lineRule="auto"/>
        <w:jc w:val="center"/>
        <w:outlineLvl w:val="2"/>
        <w:rPr>
          <w:rFonts w:ascii="Arial" w:eastAsia="Times New Roman" w:hAnsi="Arial" w:cs="Arial"/>
          <w:b/>
          <w:bCs/>
          <w:color w:val="000000"/>
          <w:sz w:val="20"/>
          <w:szCs w:val="20"/>
          <w:lang w:eastAsia="ru-RU"/>
        </w:rPr>
      </w:pPr>
      <w:r w:rsidRPr="006D1AA7">
        <w:rPr>
          <w:rFonts w:ascii="Arial" w:eastAsia="Times New Roman" w:hAnsi="Arial" w:cs="Arial"/>
          <w:b/>
          <w:bCs/>
          <w:color w:val="000000"/>
          <w:sz w:val="20"/>
          <w:szCs w:val="20"/>
          <w:lang w:eastAsia="ru-RU"/>
        </w:rPr>
        <w:t>Статья 4. Лица, имеющие право на социальную поддержку в Санкт-Петербурге </w:t>
      </w:r>
    </w:p>
    <w:p w:rsidR="00A9480B" w:rsidRPr="006D1AA7" w:rsidRDefault="00A9480B" w:rsidP="00676376">
      <w:pPr>
        <w:spacing w:before="21" w:after="21" w:line="240" w:lineRule="auto"/>
        <w:rPr>
          <w:rFonts w:ascii="Arial" w:eastAsia="Times New Roman" w:hAnsi="Arial" w:cs="Arial"/>
          <w:color w:val="332E2D"/>
          <w:sz w:val="20"/>
          <w:szCs w:val="20"/>
          <w:lang w:eastAsia="ru-RU"/>
        </w:rPr>
      </w:pPr>
      <w:r w:rsidRPr="006D1AA7">
        <w:rPr>
          <w:rFonts w:ascii="Arial" w:eastAsia="Times New Roman" w:hAnsi="Arial" w:cs="Arial"/>
          <w:color w:val="332E2D"/>
          <w:sz w:val="20"/>
          <w:szCs w:val="20"/>
          <w:lang w:eastAsia="ru-RU"/>
        </w:rPr>
        <w:t>          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r w:rsidRPr="006D1AA7">
        <w:rPr>
          <w:rFonts w:ascii="Arial" w:eastAsia="Times New Roman" w:hAnsi="Arial" w:cs="Arial"/>
          <w:color w:val="332E2D"/>
          <w:sz w:val="20"/>
          <w:szCs w:val="20"/>
          <w:lang w:eastAsia="ru-RU"/>
        </w:rPr>
        <w:br/>
        <w:t>     (Пункт в редакции, введенной в действие с 9 января 2013 года </w:t>
      </w:r>
      <w:hyperlink r:id="rId11" w:anchor="I0" w:history="1">
        <w:r w:rsidRPr="006D1AA7">
          <w:rPr>
            <w:rFonts w:ascii="Arial" w:eastAsia="Times New Roman" w:hAnsi="Arial" w:cs="Arial"/>
            <w:color w:val="3242EF"/>
            <w:sz w:val="20"/>
            <w:szCs w:val="20"/>
            <w:u w:val="single"/>
            <w:lang w:eastAsia="ru-RU"/>
          </w:rPr>
          <w:t>Законом Санкт-Петербурга от 28 декабря 2012 года N 737-124</w:t>
        </w:r>
      </w:hyperlink>
      <w:r w:rsidRPr="006D1AA7">
        <w:rPr>
          <w:rFonts w:ascii="Arial" w:eastAsia="Times New Roman" w:hAnsi="Arial" w:cs="Arial"/>
          <w:color w:val="332E2D"/>
          <w:sz w:val="20"/>
          <w:szCs w:val="20"/>
          <w:lang w:eastAsia="ru-RU"/>
        </w:rPr>
        <w:t>. - См. предыдущую редакцию)</w:t>
      </w:r>
      <w:r w:rsidRPr="006D1AA7">
        <w:rPr>
          <w:rFonts w:ascii="Arial" w:eastAsia="Times New Roman" w:hAnsi="Arial" w:cs="Arial"/>
          <w:color w:val="332E2D"/>
          <w:sz w:val="20"/>
          <w:szCs w:val="20"/>
          <w:lang w:eastAsia="ru-RU"/>
        </w:rPr>
        <w:br/>
        <w:t>     </w:t>
      </w:r>
    </w:p>
    <w:p w:rsidR="00A9480B" w:rsidRPr="006D1AA7" w:rsidRDefault="00A9480B" w:rsidP="00A9480B">
      <w:pPr>
        <w:spacing w:before="21" w:after="21" w:line="240" w:lineRule="auto"/>
        <w:jc w:val="both"/>
        <w:rPr>
          <w:rFonts w:ascii="Arial" w:eastAsia="Times New Roman" w:hAnsi="Arial" w:cs="Arial"/>
          <w:b/>
          <w:color w:val="332E2D"/>
          <w:sz w:val="20"/>
          <w:szCs w:val="20"/>
          <w:lang w:eastAsia="ru-RU"/>
        </w:rPr>
      </w:pPr>
      <w:r w:rsidRPr="006D1AA7">
        <w:rPr>
          <w:rFonts w:ascii="Arial" w:eastAsia="Times New Roman" w:hAnsi="Arial" w:cs="Arial"/>
          <w:color w:val="332E2D"/>
          <w:sz w:val="20"/>
          <w:szCs w:val="20"/>
          <w:lang w:eastAsia="ru-RU"/>
        </w:rPr>
        <w:t>     </w:t>
      </w:r>
      <w:r w:rsidRPr="006D1AA7">
        <w:rPr>
          <w:rFonts w:ascii="Arial" w:eastAsia="Times New Roman" w:hAnsi="Arial" w:cs="Arial"/>
          <w:b/>
          <w:color w:val="332E2D"/>
          <w:sz w:val="20"/>
          <w:szCs w:val="20"/>
          <w:lang w:eastAsia="ru-RU"/>
        </w:rPr>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r w:rsidRPr="006D1AA7">
        <w:rPr>
          <w:rFonts w:ascii="Arial" w:eastAsia="Times New Roman" w:hAnsi="Arial" w:cs="Arial"/>
          <w:b/>
          <w:color w:val="332E2D"/>
          <w:sz w:val="20"/>
          <w:szCs w:val="20"/>
          <w:lang w:eastAsia="ru-RU"/>
        </w:rPr>
        <w:br/>
        <w:t>     </w:t>
      </w:r>
    </w:p>
    <w:p w:rsidR="00A9480B" w:rsidRPr="006D1AA7" w:rsidRDefault="00A9480B" w:rsidP="00A9480B">
      <w:pPr>
        <w:spacing w:before="21" w:after="21" w:line="240" w:lineRule="auto"/>
        <w:jc w:val="both"/>
        <w:rPr>
          <w:rFonts w:ascii="Arial" w:eastAsia="Times New Roman" w:hAnsi="Arial" w:cs="Arial"/>
          <w:color w:val="332E2D"/>
          <w:sz w:val="20"/>
          <w:szCs w:val="20"/>
          <w:lang w:eastAsia="ru-RU"/>
        </w:rPr>
      </w:pPr>
      <w:r w:rsidRPr="006D1AA7">
        <w:rPr>
          <w:rFonts w:ascii="Arial" w:eastAsia="Times New Roman" w:hAnsi="Arial" w:cs="Arial"/>
          <w:b/>
          <w:color w:val="332E2D"/>
          <w:sz w:val="20"/>
          <w:szCs w:val="20"/>
          <w:lang w:eastAsia="ru-RU"/>
        </w:rPr>
        <w:t xml:space="preserve">     3. Гражданам без определенного места </w:t>
      </w:r>
      <w:proofErr w:type="gramStart"/>
      <w:r w:rsidRPr="006D1AA7">
        <w:rPr>
          <w:rFonts w:ascii="Arial" w:eastAsia="Times New Roman" w:hAnsi="Arial" w:cs="Arial"/>
          <w:b/>
          <w:color w:val="332E2D"/>
          <w:sz w:val="20"/>
          <w:szCs w:val="20"/>
          <w:lang w:eastAsia="ru-RU"/>
        </w:rPr>
        <w:t>жительства</w:t>
      </w:r>
      <w:proofErr w:type="gramEnd"/>
      <w:r w:rsidRPr="006D1AA7">
        <w:rPr>
          <w:rFonts w:ascii="Arial" w:eastAsia="Times New Roman" w:hAnsi="Arial" w:cs="Arial"/>
          <w:b/>
          <w:color w:val="332E2D"/>
          <w:sz w:val="20"/>
          <w:szCs w:val="20"/>
          <w:lang w:eastAsia="ru-RU"/>
        </w:rPr>
        <w:t xml:space="preserve"> предусмотренные настоящим Кодексом меры социальной поддержки и дополнительные меры социальной поддержки предоставляются при условии постановки их на учет в порядке, установленном Правительством Санкт-Петербурга.</w:t>
      </w:r>
      <w:r w:rsidRPr="006D1AA7">
        <w:rPr>
          <w:rFonts w:ascii="Arial" w:eastAsia="Times New Roman" w:hAnsi="Arial" w:cs="Arial"/>
          <w:color w:val="332E2D"/>
          <w:sz w:val="20"/>
          <w:szCs w:val="20"/>
          <w:lang w:eastAsia="ru-RU"/>
        </w:rPr>
        <w:br/>
        <w:t>     (Пункт в редакции, введенной в действие с 9 января 2013 года </w:t>
      </w:r>
      <w:hyperlink r:id="rId12" w:anchor="I0" w:history="1">
        <w:r w:rsidRPr="006D1AA7">
          <w:rPr>
            <w:rFonts w:ascii="Arial" w:eastAsia="Times New Roman" w:hAnsi="Arial" w:cs="Arial"/>
            <w:color w:val="3242EF"/>
            <w:sz w:val="20"/>
            <w:szCs w:val="20"/>
            <w:u w:val="single"/>
            <w:lang w:eastAsia="ru-RU"/>
          </w:rPr>
          <w:t>Законом Санкт-Петербурга от 28 декабря 2012 года N 737-124</w:t>
        </w:r>
      </w:hyperlink>
      <w:r w:rsidRPr="006D1AA7">
        <w:rPr>
          <w:rFonts w:ascii="Arial" w:eastAsia="Times New Roman" w:hAnsi="Arial" w:cs="Arial"/>
          <w:color w:val="332E2D"/>
          <w:sz w:val="20"/>
          <w:szCs w:val="20"/>
          <w:lang w:eastAsia="ru-RU"/>
        </w:rPr>
        <w:t>. - См. предыдущую редакцию)</w:t>
      </w:r>
      <w:r w:rsidRPr="006D1AA7">
        <w:rPr>
          <w:rFonts w:ascii="Arial" w:eastAsia="Times New Roman" w:hAnsi="Arial" w:cs="Arial"/>
          <w:color w:val="332E2D"/>
          <w:sz w:val="20"/>
          <w:szCs w:val="20"/>
          <w:lang w:eastAsia="ru-RU"/>
        </w:rPr>
        <w:br/>
        <w:t>     </w:t>
      </w:r>
    </w:p>
    <w:p w:rsidR="00A9480B" w:rsidRPr="006D1AA7" w:rsidRDefault="00A9480B" w:rsidP="00A9480B">
      <w:pPr>
        <w:spacing w:before="21" w:after="21" w:line="240" w:lineRule="auto"/>
        <w:jc w:val="both"/>
        <w:rPr>
          <w:rFonts w:ascii="Arial" w:eastAsia="Times New Roman" w:hAnsi="Arial" w:cs="Arial"/>
          <w:color w:val="332E2D"/>
          <w:sz w:val="20"/>
          <w:szCs w:val="20"/>
          <w:lang w:eastAsia="ru-RU"/>
        </w:rPr>
      </w:pPr>
      <w:r w:rsidRPr="006D1AA7">
        <w:rPr>
          <w:rFonts w:ascii="Arial" w:eastAsia="Times New Roman" w:hAnsi="Arial" w:cs="Arial"/>
          <w:color w:val="332E2D"/>
          <w:sz w:val="20"/>
          <w:szCs w:val="20"/>
          <w:lang w:eastAsia="ru-RU"/>
        </w:rPr>
        <w:t>     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r w:rsidRPr="006D1AA7">
        <w:rPr>
          <w:rFonts w:ascii="Arial" w:eastAsia="Times New Roman" w:hAnsi="Arial" w:cs="Arial"/>
          <w:color w:val="332E2D"/>
          <w:sz w:val="20"/>
          <w:szCs w:val="20"/>
          <w:lang w:eastAsia="ru-RU"/>
        </w:rPr>
        <w:br/>
        <w:t>     (Пункт дополнительно включен с 9 января 2013 года </w:t>
      </w:r>
      <w:hyperlink r:id="rId13" w:anchor="I0" w:history="1">
        <w:r w:rsidRPr="006D1AA7">
          <w:rPr>
            <w:rFonts w:ascii="Arial" w:eastAsia="Times New Roman" w:hAnsi="Arial" w:cs="Arial"/>
            <w:color w:val="3242EF"/>
            <w:sz w:val="20"/>
            <w:szCs w:val="20"/>
            <w:u w:val="single"/>
            <w:lang w:eastAsia="ru-RU"/>
          </w:rPr>
          <w:t>Законом Санкт-Петербурга от 28 декабря 2012 года N 737-124</w:t>
        </w:r>
      </w:hyperlink>
      <w:r w:rsidRPr="006D1AA7">
        <w:rPr>
          <w:rFonts w:ascii="Arial" w:eastAsia="Times New Roman" w:hAnsi="Arial" w:cs="Arial"/>
          <w:color w:val="332E2D"/>
          <w:sz w:val="20"/>
          <w:szCs w:val="20"/>
          <w:lang w:eastAsia="ru-RU"/>
        </w:rPr>
        <w:t>)</w:t>
      </w:r>
    </w:p>
    <w:p w:rsidR="006D1AA7" w:rsidRPr="006D1AA7" w:rsidRDefault="006D1AA7" w:rsidP="006D1AA7">
      <w:pPr>
        <w:pStyle w:val="ConsPlusNormal"/>
        <w:jc w:val="center"/>
        <w:outlineLvl w:val="1"/>
        <w:rPr>
          <w:b/>
          <w:bCs/>
        </w:rPr>
      </w:pPr>
      <w:r w:rsidRPr="006D1AA7">
        <w:rPr>
          <w:b/>
          <w:bCs/>
        </w:rPr>
        <w:lastRenderedPageBreak/>
        <w:t xml:space="preserve">Глава 18. ПРЕДОСТАВЛЕНИЕ ЛЬГОТНОГО ПИТАНИЯ В </w:t>
      </w:r>
      <w:proofErr w:type="gramStart"/>
      <w:r w:rsidRPr="006D1AA7">
        <w:rPr>
          <w:b/>
          <w:bCs/>
        </w:rPr>
        <w:t>ОБРАЗОВАТЕЛЬНЫХ</w:t>
      </w:r>
      <w:proofErr w:type="gramEnd"/>
    </w:p>
    <w:p w:rsidR="006D1AA7" w:rsidRPr="006D1AA7" w:rsidRDefault="006D1AA7" w:rsidP="006D1AA7">
      <w:pPr>
        <w:pStyle w:val="ConsPlusNormal"/>
        <w:jc w:val="center"/>
        <w:rPr>
          <w:b/>
          <w:bCs/>
        </w:rPr>
      </w:pPr>
      <w:proofErr w:type="gramStart"/>
      <w:r w:rsidRPr="006D1AA7">
        <w:rPr>
          <w:b/>
          <w:bCs/>
        </w:rPr>
        <w:t>УЧРЕЖДЕНИЯХ</w:t>
      </w:r>
      <w:proofErr w:type="gramEnd"/>
      <w:r w:rsidRPr="006D1AA7">
        <w:rPr>
          <w:b/>
          <w:bCs/>
        </w:rPr>
        <w:t xml:space="preserve"> САНКТ-ПЕТЕРБУРГА ОТДЕЛЬНЫМ КАТЕГОРИЯМ ГРАЖДАН</w:t>
      </w:r>
    </w:p>
    <w:p w:rsidR="006D1AA7" w:rsidRPr="006D1AA7" w:rsidRDefault="006D1AA7" w:rsidP="006D1AA7">
      <w:pPr>
        <w:pStyle w:val="ConsPlusNormal"/>
        <w:ind w:firstLine="540"/>
        <w:jc w:val="both"/>
      </w:pPr>
    </w:p>
    <w:p w:rsidR="006D1AA7" w:rsidRPr="006D1AA7" w:rsidRDefault="006D1AA7" w:rsidP="006D1AA7">
      <w:pPr>
        <w:pStyle w:val="ConsPlusNormal"/>
        <w:ind w:firstLine="540"/>
        <w:jc w:val="both"/>
        <w:outlineLvl w:val="2"/>
      </w:pPr>
      <w:bookmarkStart w:id="0" w:name="Par922"/>
      <w:bookmarkEnd w:id="0"/>
      <w:r w:rsidRPr="006D1AA7">
        <w:t>Статья 81. Дополнительные меры социальной поддержки отдельных категорий граждан в части предоставления льготного питания</w:t>
      </w:r>
    </w:p>
    <w:p w:rsidR="006D1AA7" w:rsidRPr="006D1AA7" w:rsidRDefault="006D1AA7" w:rsidP="006D1AA7">
      <w:pPr>
        <w:pStyle w:val="ConsPlusNormal"/>
        <w:ind w:firstLine="540"/>
        <w:jc w:val="both"/>
      </w:pPr>
    </w:p>
    <w:p w:rsidR="006D1AA7" w:rsidRPr="006D1AA7" w:rsidRDefault="006D1AA7" w:rsidP="006D1AA7">
      <w:pPr>
        <w:pStyle w:val="ConsPlusNormal"/>
        <w:ind w:firstLine="540"/>
        <w:jc w:val="both"/>
      </w:pPr>
      <w:bookmarkStart w:id="1" w:name="Par924"/>
      <w:bookmarkEnd w:id="1"/>
      <w:r w:rsidRPr="006D1AA7">
        <w:t xml:space="preserve">1. </w:t>
      </w:r>
      <w:proofErr w:type="gramStart"/>
      <w:r w:rsidRPr="006D1AA7">
        <w:t>Льготное питание, включающее завтрак и обед для школьников 1-4 классов школ, школьников специальных (коррекционных) школ, школьников специальных (коррекционных) классов школ и обед для школьников 5-11 классов школ и учащихся профессиональных училищ, с компенсацией за счет средств бюджета Санкт-Петербурга 100 процентов его стоимости предоставляется в течение учебного дня следующим категориям школьников и учащихся профессиональных училищ:</w:t>
      </w:r>
      <w:proofErr w:type="gramEnd"/>
    </w:p>
    <w:p w:rsidR="006D1AA7" w:rsidRPr="006D1AA7" w:rsidRDefault="006D1AA7" w:rsidP="006D1AA7">
      <w:pPr>
        <w:pStyle w:val="ConsPlusNormal"/>
        <w:ind w:firstLine="540"/>
        <w:jc w:val="both"/>
      </w:pPr>
      <w:r w:rsidRPr="006D1AA7">
        <w:t>школьникам, проживающим в малообеспеченных семьях;</w:t>
      </w:r>
    </w:p>
    <w:p w:rsidR="006D1AA7" w:rsidRPr="006D1AA7" w:rsidRDefault="006D1AA7" w:rsidP="006D1AA7">
      <w:pPr>
        <w:pStyle w:val="ConsPlusNormal"/>
        <w:ind w:firstLine="540"/>
        <w:jc w:val="both"/>
      </w:pPr>
      <w:r w:rsidRPr="006D1AA7">
        <w:t>школьникам, проживающим в многодетных семьях;</w:t>
      </w:r>
    </w:p>
    <w:p w:rsidR="006D1AA7" w:rsidRPr="006D1AA7" w:rsidRDefault="006D1AA7" w:rsidP="006D1AA7">
      <w:pPr>
        <w:pStyle w:val="ConsPlusNormal"/>
        <w:ind w:firstLine="540"/>
        <w:jc w:val="both"/>
      </w:pPr>
      <w:r w:rsidRPr="006D1AA7">
        <w:t>школьникам специальных (коррекционных) школ;</w:t>
      </w:r>
    </w:p>
    <w:p w:rsidR="006D1AA7" w:rsidRPr="006D1AA7" w:rsidRDefault="006D1AA7" w:rsidP="006D1AA7">
      <w:pPr>
        <w:pStyle w:val="ConsPlusNormal"/>
        <w:ind w:firstLine="540"/>
        <w:jc w:val="both"/>
      </w:pPr>
      <w:r w:rsidRPr="006D1AA7">
        <w:t>школьникам специальных (коррекционных) классов школ;</w:t>
      </w:r>
    </w:p>
    <w:p w:rsidR="006D1AA7" w:rsidRPr="006D1AA7" w:rsidRDefault="006D1AA7" w:rsidP="006D1AA7">
      <w:pPr>
        <w:pStyle w:val="ConsPlusNormal"/>
        <w:ind w:firstLine="540"/>
        <w:jc w:val="both"/>
      </w:pPr>
      <w:proofErr w:type="gramStart"/>
      <w:r w:rsidRPr="006D1AA7">
        <w:t>школьникам, являющимся детьми-сиротами и детьми, оставшимися без попечения родителей, за исключением школьников, обучающихся в детских домах-школах, специальных (коррекционных) школах-интернатах для детей-сирот и детей, оставшихся без попечения родителей, с ограниченными возможностями здоровья и школах-интернатах для детей-сирот и детей, оставшихся без попечения родителей;</w:t>
      </w:r>
      <w:proofErr w:type="gramEnd"/>
    </w:p>
    <w:p w:rsidR="006D1AA7" w:rsidRPr="006D1AA7" w:rsidRDefault="006D1AA7" w:rsidP="006D1AA7">
      <w:pPr>
        <w:pStyle w:val="ConsPlusNormal"/>
        <w:ind w:firstLine="540"/>
        <w:jc w:val="both"/>
      </w:pPr>
      <w:r w:rsidRPr="006D1AA7">
        <w:t>школьникам, являющимся инвалидами;</w:t>
      </w:r>
    </w:p>
    <w:p w:rsidR="006D1AA7" w:rsidRPr="006D1AA7" w:rsidRDefault="006D1AA7" w:rsidP="006D1AA7">
      <w:pPr>
        <w:pStyle w:val="ConsPlusNormal"/>
        <w:ind w:firstLine="540"/>
        <w:jc w:val="both"/>
      </w:pPr>
      <w:r w:rsidRPr="006D1AA7">
        <w:t>учащимся профессиональных училищ, осваивающим образовательную программу начального профессионального образования или образовательную программу профессиональной подготовки;</w:t>
      </w:r>
    </w:p>
    <w:p w:rsidR="006D1AA7" w:rsidRPr="006D1AA7" w:rsidRDefault="006D1AA7" w:rsidP="006D1AA7">
      <w:pPr>
        <w:pStyle w:val="ConsPlusNormal"/>
        <w:ind w:firstLine="540"/>
        <w:jc w:val="both"/>
      </w:pPr>
      <w:r w:rsidRPr="006D1AA7">
        <w:t>учащимся профессиональных училищ, осваивающим образовательную программу среднего профессионального образования, являющимся инвалидами.</w:t>
      </w:r>
    </w:p>
    <w:p w:rsidR="006D1AA7" w:rsidRPr="006D1AA7" w:rsidRDefault="006D1AA7" w:rsidP="006D1AA7">
      <w:pPr>
        <w:pStyle w:val="ConsPlusNormal"/>
        <w:ind w:firstLine="540"/>
        <w:jc w:val="both"/>
      </w:pPr>
      <w:bookmarkStart w:id="2" w:name="Par933"/>
      <w:bookmarkEnd w:id="2"/>
      <w:r w:rsidRPr="006D1AA7">
        <w:t>2. Льготное питание, включающее завтрак и обед для школьников 1-4 классов школ и обед для школьников 5-11 классов школ, с компенсацией за счет средств бюджета Санкт-Петербурга 70 процентов его стоимости предоставляется в течение учебного дня следующим категориям школьников:</w:t>
      </w:r>
    </w:p>
    <w:p w:rsidR="006D1AA7" w:rsidRPr="006D1AA7" w:rsidRDefault="006D1AA7" w:rsidP="006D1AA7">
      <w:pPr>
        <w:pStyle w:val="ConsPlusNormal"/>
        <w:ind w:firstLine="540"/>
        <w:jc w:val="both"/>
      </w:pPr>
      <w:proofErr w:type="gramStart"/>
      <w:r w:rsidRPr="006D1AA7">
        <w:t>состоящих</w:t>
      </w:r>
      <w:proofErr w:type="gramEnd"/>
      <w:r w:rsidRPr="006D1AA7">
        <w:t xml:space="preserve"> на учете в противотуберкулезном диспансере;</w:t>
      </w:r>
    </w:p>
    <w:p w:rsidR="006D1AA7" w:rsidRPr="006D1AA7" w:rsidRDefault="006D1AA7" w:rsidP="006D1AA7">
      <w:pPr>
        <w:pStyle w:val="ConsPlusNormal"/>
        <w:ind w:firstLine="540"/>
        <w:jc w:val="both"/>
      </w:pPr>
      <w:r w:rsidRPr="006D1AA7">
        <w:t>страдающих хроническими заболеваниями, перечень которых устанавливается Правительством Санкт-Петербурга;</w:t>
      </w:r>
    </w:p>
    <w:p w:rsidR="006D1AA7" w:rsidRPr="006D1AA7" w:rsidRDefault="006D1AA7" w:rsidP="006D1AA7">
      <w:pPr>
        <w:pStyle w:val="ConsPlusNormal"/>
        <w:ind w:firstLine="540"/>
        <w:jc w:val="both"/>
      </w:pPr>
      <w:r w:rsidRPr="006D1AA7">
        <w:t>обучающихся в специализированных спортивных и кадетских классах школ.</w:t>
      </w:r>
    </w:p>
    <w:p w:rsidR="006D1AA7" w:rsidRPr="006D1AA7" w:rsidRDefault="006D1AA7" w:rsidP="006D1AA7">
      <w:pPr>
        <w:pStyle w:val="ConsPlusNormal"/>
        <w:ind w:firstLine="540"/>
        <w:jc w:val="both"/>
      </w:pPr>
      <w:bookmarkStart w:id="3" w:name="Par937"/>
      <w:bookmarkEnd w:id="3"/>
      <w:r w:rsidRPr="006D1AA7">
        <w:t xml:space="preserve">3. Льготное питание, включающее завтрак, с компенсацией за счет средств бюджета Санкт-Петербурга 70 процентов его стоимости предоставляется в течение учебного дня школьникам 1-4 классов школ, не указанным в </w:t>
      </w:r>
      <w:hyperlink w:anchor="Par924" w:tooltip="Ссылка на текущий документ" w:history="1">
        <w:r w:rsidRPr="006D1AA7">
          <w:rPr>
            <w:color w:val="0000FF"/>
          </w:rPr>
          <w:t>пунктах 1</w:t>
        </w:r>
      </w:hyperlink>
      <w:r w:rsidRPr="006D1AA7">
        <w:t xml:space="preserve"> и </w:t>
      </w:r>
      <w:hyperlink w:anchor="Par933" w:tooltip="Ссылка на текущий документ" w:history="1">
        <w:r w:rsidRPr="006D1AA7">
          <w:rPr>
            <w:color w:val="0000FF"/>
          </w:rPr>
          <w:t>2</w:t>
        </w:r>
      </w:hyperlink>
      <w:r w:rsidRPr="006D1AA7">
        <w:t xml:space="preserve"> настоящей статьи.</w:t>
      </w:r>
    </w:p>
    <w:p w:rsidR="006D1AA7" w:rsidRPr="006D1AA7" w:rsidRDefault="006D1AA7" w:rsidP="006D1AA7">
      <w:pPr>
        <w:pStyle w:val="ConsPlusNormal"/>
        <w:ind w:firstLine="540"/>
        <w:jc w:val="both"/>
      </w:pPr>
      <w:r w:rsidRPr="006D1AA7">
        <w:t xml:space="preserve">4. В исключительных случаях, если школьник или учащийся профессионального училища находится в трудной жизненной ситуации, предоставление льготного питания, включающего завтрак </w:t>
      </w:r>
      <w:proofErr w:type="gramStart"/>
      <w:r w:rsidRPr="006D1AA7">
        <w:t>и(</w:t>
      </w:r>
      <w:proofErr w:type="gramEnd"/>
      <w:r w:rsidRPr="006D1AA7">
        <w:t>или) обед, с компенсацией за счет средств бюджета Санкт-Петербурга 100 процентов его стоимости возможно по ходатайству органа самоуправления образовательного учреждения Санкт-Петербурга, в компетенцию которого входит рассмотрение данного вопроса.</w:t>
      </w:r>
    </w:p>
    <w:p w:rsidR="006D1AA7" w:rsidRPr="006D1AA7" w:rsidRDefault="006D1AA7" w:rsidP="006D1AA7">
      <w:pPr>
        <w:pStyle w:val="ConsPlusNormal"/>
        <w:ind w:firstLine="540"/>
        <w:jc w:val="both"/>
      </w:pPr>
      <w:r w:rsidRPr="006D1AA7">
        <w:t>5. Льготное питание предоставляется школьникам и учащимся профессиональных училищ, указанным в настоящей статье, осваивающим образовательные программы по очной форме обучения.</w:t>
      </w:r>
    </w:p>
    <w:p w:rsidR="006D1AA7" w:rsidRPr="006D1AA7" w:rsidRDefault="006D1AA7" w:rsidP="006D1AA7">
      <w:pPr>
        <w:pStyle w:val="ConsPlusNormal"/>
        <w:ind w:firstLine="540"/>
        <w:jc w:val="both"/>
      </w:pPr>
    </w:p>
    <w:p w:rsidR="006D1AA7" w:rsidRPr="006D1AA7" w:rsidRDefault="006D1AA7" w:rsidP="006D1AA7">
      <w:pPr>
        <w:pStyle w:val="ConsPlusNormal"/>
        <w:ind w:firstLine="540"/>
        <w:jc w:val="both"/>
        <w:outlineLvl w:val="2"/>
      </w:pPr>
      <w:bookmarkStart w:id="4" w:name="Par941"/>
      <w:bookmarkEnd w:id="4"/>
      <w:r w:rsidRPr="006D1AA7">
        <w:t>Статья 82. Условия и порядок предоставления льготного питания</w:t>
      </w:r>
    </w:p>
    <w:p w:rsidR="006D1AA7" w:rsidRPr="006D1AA7" w:rsidRDefault="006D1AA7" w:rsidP="006D1AA7">
      <w:pPr>
        <w:pStyle w:val="ConsPlusNormal"/>
        <w:ind w:firstLine="540"/>
        <w:jc w:val="both"/>
      </w:pPr>
    </w:p>
    <w:p w:rsidR="006D1AA7" w:rsidRPr="006D1AA7" w:rsidRDefault="006D1AA7" w:rsidP="006D1AA7">
      <w:pPr>
        <w:pStyle w:val="ConsPlusNormal"/>
        <w:ind w:firstLine="540"/>
        <w:jc w:val="both"/>
      </w:pPr>
      <w:r w:rsidRPr="006D1AA7">
        <w:t>1. Стоимость льготного питания устанавливается Правительством Санкт-Петербурга не реже одного раза в год с учетом следующих ограничений:</w:t>
      </w:r>
    </w:p>
    <w:p w:rsidR="006D1AA7" w:rsidRPr="006D1AA7" w:rsidRDefault="006D1AA7" w:rsidP="006D1AA7">
      <w:pPr>
        <w:pStyle w:val="ConsPlusNormal"/>
        <w:ind w:firstLine="540"/>
        <w:jc w:val="both"/>
      </w:pPr>
      <w:r w:rsidRPr="006D1AA7">
        <w:t>завтрак не менее 30 рублей в день, обед не менее 45 рублей в день - для школьников 1-4 классов школ, школьников специальных (коррекционных) школ, школьников специальных (коррекционных) классов школ;</w:t>
      </w:r>
    </w:p>
    <w:p w:rsidR="006D1AA7" w:rsidRPr="006D1AA7" w:rsidRDefault="006D1AA7" w:rsidP="006D1AA7">
      <w:pPr>
        <w:pStyle w:val="ConsPlusNormal"/>
        <w:ind w:firstLine="540"/>
        <w:jc w:val="both"/>
      </w:pPr>
      <w:r w:rsidRPr="006D1AA7">
        <w:t>обед не менее 75 рублей в день - для школьников 5-11 классов школ и учащихся профессиональных училищ.</w:t>
      </w:r>
    </w:p>
    <w:p w:rsidR="006D1AA7" w:rsidRPr="006D1AA7" w:rsidRDefault="006D1AA7" w:rsidP="006D1AA7">
      <w:pPr>
        <w:pStyle w:val="ConsPlusNormal"/>
        <w:ind w:firstLine="540"/>
        <w:jc w:val="both"/>
      </w:pPr>
      <w:r w:rsidRPr="006D1AA7">
        <w:t>2. Предоставление льготного питания осуществляется по заявлениям родителей (законных представителей) школьников и учащихся профессиональных училищ, имеющих право на льготное питание в соответствии с настоящей главой.</w:t>
      </w:r>
    </w:p>
    <w:p w:rsidR="006D1AA7" w:rsidRPr="006D1AA7" w:rsidRDefault="006D1AA7" w:rsidP="006D1AA7">
      <w:pPr>
        <w:pStyle w:val="ConsPlusNormal"/>
        <w:ind w:firstLine="540"/>
        <w:jc w:val="both"/>
      </w:pPr>
      <w:r w:rsidRPr="006D1AA7">
        <w:t>Школьники и учащиеся профессиональных училищ, имеющие право на льготное питание в соответствии с настоящей главой, достигшие 18 лет, являющиеся дееспособными, подают заявления на предоставление льготного питания самостоятельно.</w:t>
      </w:r>
    </w:p>
    <w:p w:rsidR="006D1AA7" w:rsidRPr="006D1AA7" w:rsidRDefault="006D1AA7" w:rsidP="006D1AA7">
      <w:pPr>
        <w:pStyle w:val="ConsPlusNormal"/>
        <w:ind w:firstLine="540"/>
        <w:jc w:val="both"/>
      </w:pPr>
      <w:r w:rsidRPr="006D1AA7">
        <w:t xml:space="preserve">3. </w:t>
      </w:r>
      <w:proofErr w:type="gramStart"/>
      <w:r w:rsidRPr="006D1AA7">
        <w:t xml:space="preserve">По заявлениям родителей (законных представителей) школьников и учащихся </w:t>
      </w:r>
      <w:r w:rsidRPr="006D1AA7">
        <w:lastRenderedPageBreak/>
        <w:t xml:space="preserve">профессиональных училищ, имеющих право на льготное питание в соответствии с </w:t>
      </w:r>
      <w:hyperlink w:anchor="Par924" w:tooltip="Ссылка на текущий документ" w:history="1">
        <w:r w:rsidRPr="006D1AA7">
          <w:rPr>
            <w:color w:val="0000FF"/>
          </w:rPr>
          <w:t>пунктами 1</w:t>
        </w:r>
      </w:hyperlink>
      <w:r w:rsidRPr="006D1AA7">
        <w:t xml:space="preserve"> и </w:t>
      </w:r>
      <w:hyperlink w:anchor="Par933" w:tooltip="Ссылка на текущий документ" w:history="1">
        <w:r w:rsidRPr="006D1AA7">
          <w:rPr>
            <w:color w:val="0000FF"/>
          </w:rPr>
          <w:t>2 статьи 81</w:t>
        </w:r>
      </w:hyperlink>
      <w:r w:rsidRPr="006D1AA7">
        <w:t xml:space="preserve"> настоящего Кодекса, страдающих заболеваниями, входящими в перечень, установленный Правительством Санкт-Петербурга, или обучающихся на дому на основании медицинских показаний, предоставление льготного питания может быть заменено денежной компенсацией расходов на питание.</w:t>
      </w:r>
      <w:proofErr w:type="gramEnd"/>
    </w:p>
    <w:p w:rsidR="006D1AA7" w:rsidRPr="006D1AA7" w:rsidRDefault="006D1AA7" w:rsidP="006D1AA7">
      <w:pPr>
        <w:pStyle w:val="ConsPlusNormal"/>
        <w:ind w:firstLine="540"/>
        <w:jc w:val="both"/>
      </w:pPr>
      <w:r w:rsidRPr="006D1AA7">
        <w:t xml:space="preserve">Денежная компенсация расходов на питание предоставляется в размере 100 процентов стоимости льготного питания для категорий школьников и учащихся профессиональных училищ, указанных в </w:t>
      </w:r>
      <w:hyperlink w:anchor="Par924" w:tooltip="Ссылка на текущий документ" w:history="1">
        <w:r w:rsidRPr="006D1AA7">
          <w:rPr>
            <w:color w:val="0000FF"/>
          </w:rPr>
          <w:t>пункте 1 статьи 81</w:t>
        </w:r>
      </w:hyperlink>
      <w:r w:rsidRPr="006D1AA7">
        <w:t xml:space="preserve"> настоящего Кодекса, и в размере 70 процентов стоимости льготного питания для категорий школьников, указанных в </w:t>
      </w:r>
      <w:hyperlink w:anchor="Par933" w:tooltip="Ссылка на текущий документ" w:history="1">
        <w:r w:rsidRPr="006D1AA7">
          <w:rPr>
            <w:color w:val="0000FF"/>
          </w:rPr>
          <w:t>пункте 2 статьи 81</w:t>
        </w:r>
      </w:hyperlink>
      <w:r w:rsidRPr="006D1AA7">
        <w:t xml:space="preserve"> настоящего Кодекса.</w:t>
      </w:r>
    </w:p>
    <w:p w:rsidR="006D1AA7" w:rsidRPr="006D1AA7" w:rsidRDefault="006D1AA7" w:rsidP="006D1AA7">
      <w:pPr>
        <w:pStyle w:val="ConsPlusNormal"/>
        <w:ind w:firstLine="540"/>
        <w:jc w:val="both"/>
      </w:pPr>
      <w:r w:rsidRPr="006D1AA7">
        <w:t>Школьники и учащиеся профессиональных училищ, имеющие право на получение денежной компенсации расходов на питание, достигшие 18 лет, являющиеся дееспособными, подают заявления на выплату указанной денежной компенсации самостоятельно.</w:t>
      </w:r>
    </w:p>
    <w:p w:rsidR="006D1AA7" w:rsidRPr="006D1AA7" w:rsidRDefault="006D1AA7" w:rsidP="006D1AA7">
      <w:pPr>
        <w:pStyle w:val="ConsPlusNormal"/>
        <w:ind w:firstLine="540"/>
        <w:jc w:val="both"/>
      </w:pPr>
      <w:r w:rsidRPr="006D1AA7">
        <w:t xml:space="preserve">4. Льготное питание, предусмотренное в </w:t>
      </w:r>
      <w:hyperlink w:anchor="Par933" w:tooltip="Ссылка на текущий документ" w:history="1">
        <w:r w:rsidRPr="006D1AA7">
          <w:rPr>
            <w:color w:val="0000FF"/>
          </w:rPr>
          <w:t>пунктах 2</w:t>
        </w:r>
      </w:hyperlink>
      <w:r w:rsidRPr="006D1AA7">
        <w:t xml:space="preserve"> и </w:t>
      </w:r>
      <w:hyperlink w:anchor="Par937" w:tooltip="Ссылка на текущий документ" w:history="1">
        <w:r w:rsidRPr="006D1AA7">
          <w:rPr>
            <w:color w:val="0000FF"/>
          </w:rPr>
          <w:t>3 статьи 81</w:t>
        </w:r>
      </w:hyperlink>
      <w:r w:rsidRPr="006D1AA7">
        <w:t xml:space="preserve"> настоящего Кодекса, предоставляется при условии письменного согласия родителей (законных представителей) школьников оплатить оставшуюся стоимость соответствующего льготного питания (завтрака </w:t>
      </w:r>
      <w:proofErr w:type="gramStart"/>
      <w:r w:rsidRPr="006D1AA7">
        <w:t>и(</w:t>
      </w:r>
      <w:proofErr w:type="gramEnd"/>
      <w:r w:rsidRPr="006D1AA7">
        <w:t>или) обеда), составляющую 30 процентов стоимости льготного питания.</w:t>
      </w:r>
    </w:p>
    <w:p w:rsidR="006D1AA7" w:rsidRPr="006D1AA7" w:rsidRDefault="006D1AA7" w:rsidP="006D1AA7">
      <w:pPr>
        <w:pStyle w:val="ConsPlusNormal"/>
        <w:ind w:firstLine="540"/>
        <w:jc w:val="both"/>
      </w:pPr>
      <w:r w:rsidRPr="006D1AA7">
        <w:t>5. Школьникам и учащимся профессиональных училищ, имеющим право на льготное питание по нескольким основаниям, предусмотренным настоящим Кодексом, льготное питание назначается по одному из них, предусматривающему более высокий размер компенсации за счет средств бюджета Санкт-Петербурга.</w:t>
      </w:r>
    </w:p>
    <w:p w:rsidR="006D1AA7" w:rsidRPr="006D1AA7" w:rsidRDefault="006D1AA7">
      <w:pPr>
        <w:rPr>
          <w:rFonts w:ascii="Arial" w:hAnsi="Arial" w:cs="Arial"/>
          <w:sz w:val="20"/>
          <w:szCs w:val="20"/>
        </w:rPr>
      </w:pPr>
    </w:p>
    <w:sectPr w:rsidR="006D1AA7" w:rsidRPr="006D1AA7" w:rsidSect="00035D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9480B"/>
    <w:rsid w:val="00035D02"/>
    <w:rsid w:val="003D0577"/>
    <w:rsid w:val="00676376"/>
    <w:rsid w:val="006D1AA7"/>
    <w:rsid w:val="00A9480B"/>
    <w:rsid w:val="00D815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D02"/>
  </w:style>
  <w:style w:type="paragraph" w:styleId="3">
    <w:name w:val="heading 3"/>
    <w:basedOn w:val="a"/>
    <w:link w:val="30"/>
    <w:uiPriority w:val="9"/>
    <w:qFormat/>
    <w:rsid w:val="00A948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480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A9480B"/>
  </w:style>
  <w:style w:type="paragraph" w:styleId="a3">
    <w:name w:val="Normal (Web)"/>
    <w:basedOn w:val="a"/>
    <w:uiPriority w:val="99"/>
    <w:semiHidden/>
    <w:unhideWhenUsed/>
    <w:rsid w:val="00A94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9480B"/>
    <w:rPr>
      <w:color w:val="0000FF"/>
      <w:u w:val="single"/>
    </w:rPr>
  </w:style>
  <w:style w:type="paragraph" w:customStyle="1" w:styleId="ConsPlusNormal">
    <w:name w:val="ConsPlusNormal"/>
    <w:rsid w:val="006D1AA7"/>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46045551">
      <w:bodyDiv w:val="1"/>
      <w:marLeft w:val="0"/>
      <w:marRight w:val="0"/>
      <w:marTop w:val="0"/>
      <w:marBottom w:val="0"/>
      <w:divBdr>
        <w:top w:val="none" w:sz="0" w:space="0" w:color="auto"/>
        <w:left w:val="none" w:sz="0" w:space="0" w:color="auto"/>
        <w:bottom w:val="none" w:sz="0" w:space="0" w:color="auto"/>
        <w:right w:val="none" w:sz="0" w:space="0" w:color="auto"/>
      </w:divBdr>
    </w:div>
    <w:div w:id="119965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spb.ru/law?d&amp;nd=537928887&amp;prevDoc=891859785&amp;mark=000000000000000000000000000000000000000000000000008PK0M2" TargetMode="External"/><Relationship Id="rId13" Type="http://schemas.openxmlformats.org/officeDocument/2006/relationships/hyperlink" Target="http://gov.spb.ru/law?d&amp;nd=537928887&amp;prevDoc=891859785&amp;mark=000000000000000000000000000000000000000000000000007DM0KC" TargetMode="External"/><Relationship Id="rId3" Type="http://schemas.openxmlformats.org/officeDocument/2006/relationships/webSettings" Target="webSettings.xml"/><Relationship Id="rId7" Type="http://schemas.openxmlformats.org/officeDocument/2006/relationships/hyperlink" Target="http://gov.spb.ru/law?d&amp;nd=537928887&amp;prevDoc=891859785" TargetMode="External"/><Relationship Id="rId12" Type="http://schemas.openxmlformats.org/officeDocument/2006/relationships/hyperlink" Target="http://gov.spb.ru/law?d&amp;nd=537928887&amp;prevDoc=891859785&amp;mark=000000000000000000000000000000000000000000000000007DM0K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spb.ru/law?d&amp;nd=537924469&amp;prevDoc=891859785" TargetMode="External"/><Relationship Id="rId11" Type="http://schemas.openxmlformats.org/officeDocument/2006/relationships/hyperlink" Target="http://gov.spb.ru/law?d&amp;nd=537928887&amp;prevDoc=891859785&amp;mark=000000000000000000000000000000000000000000000000007DM0KC" TargetMode="External"/><Relationship Id="rId5" Type="http://schemas.openxmlformats.org/officeDocument/2006/relationships/hyperlink" Target="http://gov.spb.ru/law?d&amp;nd=537914311&amp;prevDoc=891859785" TargetMode="External"/><Relationship Id="rId15" Type="http://schemas.openxmlformats.org/officeDocument/2006/relationships/theme" Target="theme/theme1.xml"/><Relationship Id="rId10" Type="http://schemas.openxmlformats.org/officeDocument/2006/relationships/hyperlink" Target="http://gov.spb.ru/law?d&amp;nd=537935584&amp;prevDoc=891859785" TargetMode="External"/><Relationship Id="rId4" Type="http://schemas.openxmlformats.org/officeDocument/2006/relationships/hyperlink" Target="http://gov.spb.ru/law?d&amp;nd=537913047&amp;prevDoc=891859785" TargetMode="External"/><Relationship Id="rId9" Type="http://schemas.openxmlformats.org/officeDocument/2006/relationships/hyperlink" Target="http://gov.spb.ru/law?d&amp;nd=537934093&amp;prevDoc=89185978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1527</Words>
  <Characters>8707</Characters>
  <Application>Microsoft Office Word</Application>
  <DocSecurity>0</DocSecurity>
  <Lines>72</Lines>
  <Paragraphs>20</Paragraphs>
  <ScaleCrop>false</ScaleCrop>
  <Company>Grizli777</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kab309</cp:lastModifiedBy>
  <cp:revision>2</cp:revision>
  <dcterms:created xsi:type="dcterms:W3CDTF">2014-02-10T12:35:00Z</dcterms:created>
  <dcterms:modified xsi:type="dcterms:W3CDTF">2014-02-10T12:35:00Z</dcterms:modified>
</cp:coreProperties>
</file>